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 w:rsidR="00F3669D">
        <w:rPr>
          <w:rFonts w:ascii="Times New Roman" w:hAnsi="Times New Roman" w:cs="Times New Roman"/>
          <w:sz w:val="24"/>
          <w:szCs w:val="24"/>
        </w:rPr>
        <w:t xml:space="preserve">образование – </w:t>
      </w:r>
      <w:r w:rsidR="00BE636A">
        <w:rPr>
          <w:rFonts w:ascii="Times New Roman" w:hAnsi="Times New Roman" w:cs="Times New Roman"/>
          <w:sz w:val="24"/>
          <w:szCs w:val="24"/>
        </w:rPr>
        <w:t>10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иукреплению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Структура высшего образования, УГСН. Варианты образования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профессионального развития.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Различные жизненные сценарии и профессионально-образовательные маршруты, карьерные траектории.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Персональное профессиональное развитие. Приемы построения профессионально-образовательных маршрутов.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Наукоемкие и высокотехнологичные направления развития атомной отрасли.</w:t>
      </w:r>
    </w:p>
    <w:p w:rsidR="00050BCB" w:rsidRDefault="00050BCB" w:rsidP="00050BCB">
      <w:pPr>
        <w:pStyle w:val="2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9" w:name="_Toc205296970"/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Общая характеристика и история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обработки данных дис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танционного зондирования Земли.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444DC4" w:rsidRPr="00050BCB" w:rsidRDefault="00444DC4" w:rsidP="0005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8570C6" w:rsidRPr="00050BCB" w:rsidRDefault="008570C6" w:rsidP="00993B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судостроительной отрасли: тяжелая промышленность и машиностроение. Профессионально важные качества и особенности профессионального развития в индустриальной сфере. Возможности высшего и профессиона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льного образования в подготовке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специалистов для судостроения.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финтеха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высшего и среднего профессионального образования в подготовке специалистов.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профессионально-образовательных маршрутов. Возможности высшего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профессионального образования в подготовке специалистов для пищевой промышленности.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proofErr w:type="gramStart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lastRenderedPageBreak/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науке и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образовании. ВОИР, как площадка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 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качества,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для профессий сфер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ы сервиса, туризма и </w:t>
      </w:r>
      <w:proofErr w:type="spellStart"/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гостеприимства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озможности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построения карьеры. Возможности высшего и профессионального образования в подготовке специалистов.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Start w:id="53" w:name="_heading=h.kw18yuugv0x5" w:colFirst="0" w:colLast="0"/>
      <w:bookmarkEnd w:id="52"/>
      <w:bookmarkEnd w:id="53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транспортной 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высшего и среднего профессионального образования в подготовке специалистов для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4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5" w:name="_heading=h.z1k18p8oxe0l" w:colFirst="0" w:colLast="0"/>
      <w:bookmarkEnd w:id="55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vczrf722zvvz" w:colFirst="0" w:colLast="0"/>
      <w:bookmarkStart w:id="57" w:name="_heading=h.e6g4t0o1vs08" w:colFirst="0" w:colLast="0"/>
      <w:bookmarkEnd w:id="56"/>
      <w:bookmarkEnd w:id="57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в подготовке специалистов для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сферы деятельности в области связи и телекоммуникаций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8" w:name="_heading=h.rrb4rhdziu1s" w:colFirst="0" w:colLast="0"/>
      <w:bookmarkStart w:id="59" w:name="_Toc205296990"/>
      <w:bookmarkEnd w:id="58"/>
      <w:r w:rsidRPr="00050BCB">
        <w:rPr>
          <w:sz w:val="24"/>
          <w:szCs w:val="24"/>
        </w:rPr>
        <w:t>Тема 25. Практико-ориентированное занятие (1 час)</w:t>
      </w:r>
      <w:bookmarkEnd w:id="5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55a8i4lftwcj" w:colFirst="0" w:colLast="0"/>
      <w:bookmarkStart w:id="61" w:name="_heading=h.6bcthsiumybv" w:colFirst="0" w:colLast="0"/>
      <w:bookmarkStart w:id="62" w:name="_Toc205296991"/>
      <w:bookmarkEnd w:id="60"/>
      <w:bookmarkEnd w:id="61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2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3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3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4" w:name="_heading=h.zgkidtgmae1v" w:colFirst="0" w:colLast="0"/>
      <w:bookmarkStart w:id="65" w:name="_heading=h.redv4wjpy9kh" w:colFirst="0" w:colLast="0"/>
      <w:bookmarkEnd w:id="64"/>
      <w:bookmarkEnd w:id="65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2C3620" w:rsidRPr="00050BCB" w:rsidRDefault="002C3620" w:rsidP="0005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6" w:name="_Toc205296993"/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6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для космической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7" w:name="_Toc205296994"/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7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сфере. Возможности высшего и среднего профессионального образования в подготовке специалистов для искусства и дизайна.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68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69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69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7"/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10-11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1" w:name="_Toc205296998"/>
      <w:r w:rsidRPr="00050BCB">
        <w:rPr>
          <w:sz w:val="24"/>
          <w:szCs w:val="24"/>
        </w:rPr>
        <w:t>Тема 33. Практико-ориентированное занятие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9"/>
      <w:r w:rsidRPr="00050BCB">
        <w:rPr>
          <w:sz w:val="24"/>
          <w:szCs w:val="24"/>
        </w:rPr>
        <w:t>Тема 34. Рефлексивное занятие 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Структура высшего образования, УГСН. Варианты образования и профессионального развития.</w:t>
            </w:r>
          </w:p>
          <w:p w:rsidR="00464EE3" w:rsidRPr="007F3F70" w:rsidRDefault="005C6A1D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11кл. </w:t>
            </w:r>
            <w:r w:rsidR="00464EE3" w:rsidRPr="007F3F70">
              <w:rPr>
                <w:sz w:val="22"/>
                <w:szCs w:val="22"/>
              </w:rPr>
      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="00464EE3" w:rsidRPr="007F3F70">
              <w:rPr>
                <w:sz w:val="22"/>
                <w:szCs w:val="22"/>
              </w:rPr>
              <w:t>Выбор образовательной организации.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качества, характерные для профессий 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</w:t>
            </w:r>
            <w:r w:rsidRPr="007F3F70">
              <w:rPr>
                <w:sz w:val="22"/>
                <w:szCs w:val="22"/>
              </w:rPr>
              <w:lastRenderedPageBreak/>
              <w:t xml:space="preserve">корпорации 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обработки данных дистанционного зондирования Земли.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</w:t>
            </w:r>
            <w:r w:rsidRPr="007F3F70">
              <w:rPr>
                <w:sz w:val="22"/>
                <w:szCs w:val="22"/>
              </w:rPr>
              <w:lastRenderedPageBreak/>
              <w:t>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Практико-ориентированн</w:t>
            </w:r>
            <w:r w:rsidRPr="007F3F70">
              <w:rPr>
                <w:sz w:val="22"/>
                <w:szCs w:val="22"/>
              </w:rPr>
              <w:lastRenderedPageBreak/>
              <w:t>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Педагогу предлагается выбор </w:t>
            </w:r>
            <w:r w:rsidRPr="007F3F70">
              <w:rPr>
                <w:sz w:val="22"/>
                <w:szCs w:val="22"/>
              </w:rPr>
              <w:lastRenderedPageBreak/>
              <w:t>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</w:t>
            </w:r>
            <w:r w:rsidRPr="007F3F70">
              <w:rPr>
                <w:sz w:val="22"/>
                <w:szCs w:val="22"/>
              </w:rPr>
              <w:lastRenderedPageBreak/>
              <w:t>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профессионального развития 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</w:t>
            </w:r>
            <w:r w:rsidRPr="007F3F70">
              <w:rPr>
                <w:sz w:val="22"/>
                <w:szCs w:val="22"/>
              </w:rPr>
              <w:lastRenderedPageBreak/>
              <w:t>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</w:t>
            </w:r>
            <w:r w:rsidRPr="007F3F70">
              <w:rPr>
                <w:sz w:val="22"/>
                <w:szCs w:val="22"/>
              </w:rPr>
              <w:lastRenderedPageBreak/>
              <w:t>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карьеры. Возможности высшего и среднего профессионального образования в подготовке специалистов в сфере гражданской обороны и таможенного контроля.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 xml:space="preserve">и особенности построения карьеры в сфере </w:t>
            </w:r>
            <w:proofErr w:type="spellStart"/>
            <w:r w:rsidRPr="007F3F70">
              <w:rPr>
                <w:sz w:val="22"/>
                <w:szCs w:val="22"/>
              </w:rPr>
              <w:t>финтеха</w:t>
            </w:r>
            <w:proofErr w:type="spellEnd"/>
            <w:r w:rsidRPr="007F3F70">
              <w:rPr>
                <w:sz w:val="22"/>
                <w:szCs w:val="22"/>
              </w:rPr>
              <w:t>. 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пищевая </w:t>
            </w:r>
            <w:r w:rsidRPr="007F3F70">
              <w:rPr>
                <w:sz w:val="22"/>
                <w:szCs w:val="22"/>
              </w:rPr>
              <w:lastRenderedPageBreak/>
              <w:t>промышленность и 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</w:t>
            </w:r>
            <w:r w:rsidRPr="007F3F70">
              <w:rPr>
                <w:sz w:val="22"/>
                <w:szCs w:val="22"/>
              </w:rPr>
              <w:lastRenderedPageBreak/>
              <w:t>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профессиона</w:t>
            </w:r>
            <w:r w:rsidR="00E43539">
              <w:rPr>
                <w:sz w:val="22"/>
                <w:szCs w:val="22"/>
              </w:rPr>
              <w:t xml:space="preserve">льно-образовательных маршрутов. Возможности </w:t>
            </w:r>
            <w:r w:rsidRPr="007F3F70">
              <w:rPr>
                <w:sz w:val="22"/>
                <w:szCs w:val="22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под руководством педагога, </w:t>
            </w:r>
            <w:r w:rsidRPr="007F3F70">
              <w:rPr>
                <w:sz w:val="22"/>
                <w:szCs w:val="22"/>
              </w:rPr>
              <w:lastRenderedPageBreak/>
              <w:t>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Pr="007F3F70">
              <w:rPr>
                <w:sz w:val="22"/>
                <w:szCs w:val="22"/>
              </w:rPr>
              <w:br/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профессионального развития в деловой среде. Возможности высшего и среднего профессионального образования в подготовке специалистов для отрасли «предпринимательство».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 и особенности построения карьеры в науке и образовании. ВОИР, как площадка,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качества, необходимые для профессий сферы сервиса, туризма и гостеприимства, </w:t>
            </w:r>
            <w:r w:rsidRPr="007F3F70">
              <w:rPr>
                <w:sz w:val="22"/>
                <w:szCs w:val="22"/>
              </w:rPr>
              <w:lastRenderedPageBreak/>
              <w:t>возможности построения карьеры. Возможности высшего и профессионального образования в подготовке специалистов.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</w:t>
            </w:r>
            <w:r w:rsidRPr="007F3F70">
              <w:rPr>
                <w:sz w:val="22"/>
                <w:szCs w:val="22"/>
              </w:rPr>
              <w:lastRenderedPageBreak/>
              <w:t>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</w:t>
            </w:r>
            <w:r w:rsidRPr="007F3F70">
              <w:rPr>
                <w:sz w:val="22"/>
                <w:szCs w:val="22"/>
              </w:rPr>
              <w:lastRenderedPageBreak/>
              <w:t xml:space="preserve">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>в тематике занятия.</w:t>
            </w:r>
            <w:r w:rsidR="008518E2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На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8518E2">
            <w:pPr>
              <w:tabs>
                <w:tab w:val="left" w:pos="1134"/>
              </w:tabs>
              <w:ind w:right="-108"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задания </w:t>
            </w:r>
            <w:r w:rsidR="008518E2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от специалиста (в видеоролике или в формате </w:t>
            </w:r>
            <w:r w:rsidR="008518E2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 xml:space="preserve">резентации,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сфере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Профессионально важные качества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особенности профессионального развития в космической отрасли. Возможности высшего и среднего профессионального образования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подготовке специалистов для космической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lastRenderedPageBreak/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 xml:space="preserve">и особенности построения карьеры в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сфере. Возможности высшего и среднего профессионального образования в подготовке специалистов для искусства </w:t>
            </w:r>
            <w:r w:rsidRPr="007F3F70">
              <w:rPr>
                <w:sz w:val="22"/>
                <w:szCs w:val="22"/>
              </w:rPr>
              <w:br/>
              <w:t>и дизайна.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</w:t>
            </w:r>
            <w:r w:rsidRPr="007F3F70">
              <w:rPr>
                <w:sz w:val="22"/>
                <w:szCs w:val="22"/>
              </w:rPr>
              <w:br/>
              <w:t>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64EE3" w:rsidRPr="007F3F70" w:rsidRDefault="00464EE3" w:rsidP="008518E2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архитектуры.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10-11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Профессионально важные качества </w:t>
            </w:r>
            <w:r w:rsidRPr="007F3F70">
              <w:rPr>
                <w:sz w:val="22"/>
                <w:szCs w:val="22"/>
              </w:rPr>
              <w:br/>
              <w:t>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555CE0" w:rsidRPr="00050BCB" w:rsidRDefault="00555CE0" w:rsidP="00050BCB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F3669D">
              <w:rPr>
                <w:rFonts w:ascii="Times New Roman" w:hAnsi="Times New Roman" w:cs="Times New Roman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3669D">
              <w:rPr>
                <w:rFonts w:ascii="Times New Roman" w:hAnsi="Times New Roman" w:cs="Times New Roman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669D">
              <w:rPr>
                <w:rFonts w:ascii="Times New Roman" w:hAnsi="Times New Roman" w:cs="Times New Roman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3669D">
              <w:rPr>
                <w:rFonts w:ascii="Times New Roman" w:hAnsi="Times New Roman" w:cs="Times New Roman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F3669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F3669D">
              <w:rPr>
                <w:rFonts w:ascii="Times New Roman" w:hAnsi="Times New Roman" w:cs="Times New Roman"/>
              </w:rPr>
              <w:t>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3669D">
              <w:rPr>
                <w:rFonts w:ascii="Times New Roman" w:hAnsi="Times New Roman" w:cs="Times New Roman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669D">
              <w:rPr>
                <w:rFonts w:ascii="Times New Roman" w:hAnsi="Times New Roman" w:cs="Times New Roman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3669D">
              <w:rPr>
                <w:rFonts w:ascii="Times New Roman" w:hAnsi="Times New Roman" w:cs="Times New Roman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3669D">
              <w:rPr>
                <w:rFonts w:ascii="Times New Roman" w:hAnsi="Times New Roman" w:cs="Times New Roman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3669D">
              <w:rPr>
                <w:rFonts w:ascii="Times New Roman" w:hAnsi="Times New Roman" w:cs="Times New Roman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3669D">
              <w:rPr>
                <w:rFonts w:ascii="Times New Roman" w:hAnsi="Times New Roman" w:cs="Times New Roman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02.12</w:t>
            </w:r>
            <w:r w:rsidR="00F3669D">
              <w:rPr>
                <w:rFonts w:ascii="Times New Roman" w:hAnsi="Times New Roman" w:cs="Times New Roman"/>
              </w:rPr>
              <w:t>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F3669D">
              <w:rPr>
                <w:rFonts w:ascii="Times New Roman" w:hAnsi="Times New Roman" w:cs="Times New Roman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669D">
              <w:rPr>
                <w:rFonts w:ascii="Times New Roman" w:hAnsi="Times New Roman" w:cs="Times New Roman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3669D">
              <w:rPr>
                <w:rFonts w:ascii="Times New Roman" w:hAnsi="Times New Roman" w:cs="Times New Roman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3669D">
              <w:rPr>
                <w:rFonts w:ascii="Times New Roman" w:hAnsi="Times New Roman" w:cs="Times New Roman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3669D">
              <w:rPr>
                <w:rFonts w:ascii="Times New Roman" w:hAnsi="Times New Roman" w:cs="Times New Roman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669D">
              <w:rPr>
                <w:rFonts w:ascii="Times New Roman" w:hAnsi="Times New Roman" w:cs="Times New Roman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3669D">
              <w:rPr>
                <w:rFonts w:ascii="Times New Roman" w:hAnsi="Times New Roman" w:cs="Times New Roman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3669D">
              <w:rPr>
                <w:rFonts w:ascii="Times New Roman" w:hAnsi="Times New Roman" w:cs="Times New Roman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669D">
              <w:rPr>
                <w:rFonts w:ascii="Times New Roman" w:hAnsi="Times New Roman" w:cs="Times New Roman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3669D">
              <w:rPr>
                <w:rFonts w:ascii="Times New Roman" w:hAnsi="Times New Roman" w:cs="Times New Roman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3669D">
              <w:rPr>
                <w:rFonts w:ascii="Times New Roman" w:hAnsi="Times New Roman" w:cs="Times New Roman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F3669D">
              <w:rPr>
                <w:rFonts w:ascii="Times New Roman" w:hAnsi="Times New Roman" w:cs="Times New Roman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669D">
              <w:rPr>
                <w:rFonts w:ascii="Times New Roman" w:hAnsi="Times New Roman" w:cs="Times New Roman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3669D">
              <w:rPr>
                <w:rFonts w:ascii="Times New Roman" w:hAnsi="Times New Roman" w:cs="Times New Roman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3669D">
              <w:rPr>
                <w:rFonts w:ascii="Times New Roman" w:hAnsi="Times New Roman" w:cs="Times New Roman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3669D">
              <w:rPr>
                <w:rFonts w:ascii="Times New Roman" w:hAnsi="Times New Roman" w:cs="Times New Roman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669D">
              <w:rPr>
                <w:rFonts w:ascii="Times New Roman" w:hAnsi="Times New Roman" w:cs="Times New Roman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3669D">
              <w:rPr>
                <w:rFonts w:ascii="Times New Roman" w:hAnsi="Times New Roman" w:cs="Times New Roman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3669D">
              <w:rPr>
                <w:rFonts w:ascii="Times New Roman" w:hAnsi="Times New Roman" w:cs="Times New Roman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3669D">
              <w:rPr>
                <w:rFonts w:ascii="Times New Roman" w:hAnsi="Times New Roman" w:cs="Times New Roman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3669D">
              <w:rPr>
                <w:rFonts w:ascii="Times New Roman" w:hAnsi="Times New Roman" w:cs="Times New Roman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9D" w:rsidRPr="006E36D1" w:rsidTr="00EA1B12">
        <w:tc>
          <w:tcPr>
            <w:tcW w:w="675" w:type="dxa"/>
            <w:shd w:val="clear" w:color="auto" w:fill="auto"/>
          </w:tcPr>
          <w:p w:rsidR="00F3669D" w:rsidRPr="005C6A1D" w:rsidRDefault="00F3669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F3669D" w:rsidRPr="005C6A1D" w:rsidRDefault="00F3669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F3669D" w:rsidRPr="006E36D1" w:rsidRDefault="00F3669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69D" w:rsidRDefault="00BE636A">
            <w:pPr>
              <w:spacing w:before="100" w:beforeAutospacing="1" w:after="100" w:afterAutospacing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3669D">
              <w:rPr>
                <w:rFonts w:ascii="Times New Roman" w:hAnsi="Times New Roman" w:cs="Times New Roman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F3669D" w:rsidRPr="006E36D1" w:rsidRDefault="00F3669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FDE" w:rsidRDefault="004A4FDE">
      <w:pPr>
        <w:spacing w:after="0" w:line="240" w:lineRule="auto"/>
      </w:pPr>
      <w:r>
        <w:separator/>
      </w:r>
    </w:p>
  </w:endnote>
  <w:endnote w:type="continuationSeparator" w:id="1">
    <w:p w:rsidR="004A4FDE" w:rsidRDefault="004A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262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BE636A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FDE" w:rsidRDefault="004A4FDE">
      <w:pPr>
        <w:spacing w:after="0" w:line="240" w:lineRule="auto"/>
      </w:pPr>
      <w:r>
        <w:separator/>
      </w:r>
    </w:p>
  </w:footnote>
  <w:footnote w:type="continuationSeparator" w:id="1">
    <w:p w:rsidR="004A4FDE" w:rsidRDefault="004A4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26254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252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463B8"/>
    <w:rsid w:val="00452ACA"/>
    <w:rsid w:val="00453256"/>
    <w:rsid w:val="00460800"/>
    <w:rsid w:val="00464EE3"/>
    <w:rsid w:val="00464F27"/>
    <w:rsid w:val="00473BE4"/>
    <w:rsid w:val="0047466E"/>
    <w:rsid w:val="004766BC"/>
    <w:rsid w:val="00476FE5"/>
    <w:rsid w:val="0048374D"/>
    <w:rsid w:val="004839A4"/>
    <w:rsid w:val="0049653F"/>
    <w:rsid w:val="004966F6"/>
    <w:rsid w:val="00497337"/>
    <w:rsid w:val="004A1046"/>
    <w:rsid w:val="004A4FDE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726"/>
    <w:rsid w:val="0079384D"/>
    <w:rsid w:val="00797895"/>
    <w:rsid w:val="007A1DA5"/>
    <w:rsid w:val="007A6AF9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18E2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36A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B7F6C"/>
    <w:rsid w:val="00EC3ABA"/>
    <w:rsid w:val="00ED29E5"/>
    <w:rsid w:val="00ED338B"/>
    <w:rsid w:val="00ED5EE4"/>
    <w:rsid w:val="00EF1E6D"/>
    <w:rsid w:val="00F362EA"/>
    <w:rsid w:val="00F3669D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Props1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31</Pages>
  <Words>12393</Words>
  <Characters>70644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8</cp:revision>
  <dcterms:created xsi:type="dcterms:W3CDTF">2025-08-25T06:22:00Z</dcterms:created>
  <dcterms:modified xsi:type="dcterms:W3CDTF">2025-10-14T18:03:00Z</dcterms:modified>
</cp:coreProperties>
</file>